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Арбитражный суд Республики Башкортостан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Дело № А07-_______/20__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 ответчика: Ф.И.О.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адрес: ______________________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представитель — адвокат Шарипов Р.Ф.,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рег. № 03/1965 в реестре адвокатов</w:t>
      </w:r>
    </w:p>
    <w:p>
      <w:pPr>
        <w:spacing w:after="0" w:line="240" w:lineRule="auto"/>
        <w:ind w:left="4818"/>
        <w:jc w:val="left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Республики Башкортостан</w:t>
      </w:r>
    </w:p>
    <w:p>
      <w:pPr>
        <w:spacing w:after="24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/>
      </w:r>
    </w:p>
    <w:p>
      <w:pPr>
        <w:spacing w:after="6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ОТЗЫВ</w:t>
      </w:r>
    </w:p>
    <w:p>
      <w:pPr>
        <w:spacing w:after="240" w:line="240" w:lineRule="auto"/>
        <w:jc w:val="center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на заявление о привлечении к субсидиарной ответственности</w:t>
      </w:r>
      <w:r>
        <w:rPr>
          <w:rFonts w:ascii="Times New Roman" w:cs="Times New Roman" w:eastAsia="Times New Roman" w:hAnsi="Times New Roman"/>
          <w:sz w:val="26"/>
          <w:szCs w:val="26"/>
        </w:rPr>
        <w:br/>
        <w:t xml:space="preserve">по обязательствам должника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Конкурсный управляющий / кредитор обратился с заявлением о привлечении Ф.И.О. как руководителя / участника должника ООО «___________» к субсидиарной ответственности на основании ст. 61.11 / 61.12 Закона о банкротстве в размере ___________ руб.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 заявленными требованиями ответчик не согласен по следующим основаниям: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Отсутствует причинно-следственная связь между действиями (бездействием) ответчика и невозможностью полного погашения требований кредиторов. Объективное банкротство должника наступило вследствие внешних рыночных факторов / неисполнения обязательств контрагентами / иных обстоятельств, а не действий ответчика.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Сделки, на которые ссылается заявитель, совершались в рамках обычной хозяйственной деятельности, на рыночных условиях и не причинили существенного вреда кредиторам.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Документация должника передана управляющему в полном объёме «__» ________ 20__ г. по акту; её отсутствие/недостатки не затруднили проведение процедур банкротства.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Обязанность по подаче заявления о банкротстве (ст. 9 Закона) не возникла в указанную заявителем дату: предприятие исполняло текущие обязательства, имелся экономически обоснованный план преодоления временных затруднений.</w:t>
      </w:r>
    </w:p>
    <w:p>
      <w:pPr>
        <w:pStyle w:val="ListParagraph"/>
        <w:numPr>
          <w:ilvl w:val="0"/>
          <w:numId w:val="2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Ответчик действовал добросовестно и разумно, в пределах обычного делового риска.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Согласно п. 10 ст. 61.11 Закона о банкротстве лицо не несёт субсидиарной ответственности, если докажет, что его вина в невозможности полного погашения требований кредиторов отсутствует, оно действовало добросовестно и разумно в интересах должника. Как разъяснено в постановлении Пленума Верховного Суда РФ от 21.12.2017 № 53, судебное разбирательство должно в любом случае сопровождаться исследованием причин несостоятельности; субсидиарная ответственность является экстраординарным механизмом и не может применяться за обычный деловой риск (п.п. 1, 18, 19).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На основании изложенного, руководствуясь ст.ст. 61.11, 61.12, 61.16 Закона о банкротстве, ст. 65 АПК РФ,</w:t>
      </w:r>
    </w:p>
    <w:p>
      <w:pPr>
        <w:spacing w:after="180" w:line="240" w:lineRule="auto"/>
        <w:jc w:val="center"/>
      </w:pPr>
      <w:r>
        <w:rPr>
          <w:rFonts w:ascii="Times New Roman" w:cs="Times New Roman" w:eastAsia="Times New Roman" w:hAnsi="Times New Roman"/>
          <w:b/>
          <w:bCs/>
          <w:sz w:val="26"/>
          <w:szCs w:val="26"/>
        </w:rPr>
        <w:t xml:space="preserve">ПРОШУ:</w:t>
      </w:r>
    </w:p>
    <w:p>
      <w:pPr>
        <w:pStyle w:val="ListParagraph"/>
        <w:numPr>
          <w:ilvl w:val="0"/>
          <w:numId w:val="3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В удовлетворении заявления о привлечении Ф.И.О. к субсидиарной ответственности отказать в полном объёме.</w:t>
      </w:r>
    </w:p>
    <w:p>
      <w:pPr>
        <w:spacing w:after="120" w:line="240" w:lineRule="auto"/>
        <w:ind w:firstLine="708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Приложение:</w:t>
      </w:r>
    </w:p>
    <w:p>
      <w:pPr>
        <w:pStyle w:val="ListParagraph"/>
        <w:numPr>
          <w:ilvl w:val="0"/>
          <w:numId w:val="4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документы, подтверждающие доводы отзыва (на ___ л.);</w:t>
      </w:r>
    </w:p>
    <w:p>
      <w:pPr>
        <w:pStyle w:val="ListParagraph"/>
        <w:numPr>
          <w:ilvl w:val="0"/>
          <w:numId w:val="4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доказательства направления отзыва лицам, участвующим в деле;</w:t>
      </w:r>
    </w:p>
    <w:p>
      <w:pPr>
        <w:pStyle w:val="ListParagraph"/>
        <w:numPr>
          <w:ilvl w:val="0"/>
          <w:numId w:val="4"/>
        </w:numPr>
        <w:spacing w:after="120" w:line="240" w:lineRule="auto"/>
        <w:jc w:val="both"/>
      </w:pPr>
      <w:r>
        <w:rPr>
          <w:rFonts w:ascii="Times New Roman" w:cs="Times New Roman" w:eastAsia="Times New Roman" w:hAnsi="Times New Roman"/>
          <w:b w:val="false"/>
          <w:bCs w:val="false"/>
          <w:sz w:val="26"/>
          <w:szCs w:val="26"/>
        </w:rPr>
        <w:t xml:space="preserve">ордер адвоката / доверенность.</w:t>
      </w:r>
    </w:p>
    <w:p>
      <w:pPr>
        <w:tabs>
          <w:tab w:val="right" w:pos="9354"/>
        </w:tabs>
        <w:spacing w:before="480" w:line="240" w:lineRule="auto"/>
      </w:pPr>
      <w:r>
        <w:rPr>
          <w:rFonts w:ascii="Times New Roman" w:cs="Times New Roman" w:eastAsia="Times New Roman" w:hAnsi="Times New Roman"/>
          <w:sz w:val="26"/>
          <w:szCs w:val="26"/>
        </w:rPr>
        <w:t xml:space="preserve">«__» ____________ 20__ г.</w:t>
      </w:r>
      <w:r>
        <w:rPr>
          <w:rFonts w:ascii="Times New Roman" w:cs="Times New Roman" w:eastAsia="Times New Roman" w:hAnsi="Times New Roman"/>
          <w:sz w:val="26"/>
          <w:szCs w:val="26"/>
        </w:rPr>
        <w:t xml:space="preserve">	Адвокат ________________ / Шарипов Р.Ф. /</w:t>
      </w:r>
    </w:p>
    <w:sectPr>
      <w:pgSz w:w="11906" w:h="16838" w:orient="portrait"/>
      <w:pgMar w:top="567" w:right="850" w:bottom="56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963" w:hanging="34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963" w:hanging="3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  <w:num w:numId="4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6"/>
        <w:szCs w:val="26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2026-07-20T18:07:33.168Z</dcterms:created>
  <dcterms:modified xsi:type="dcterms:W3CDTF">2026-07-20T18:07:33.168Z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